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349F1" w14:textId="0FE9A5CB" w:rsidR="00A33D3B" w:rsidRPr="00A33D3B" w:rsidRDefault="00A33D3B" w:rsidP="00A33D3B">
      <w:pPr>
        <w:spacing w:line="360" w:lineRule="auto"/>
        <w:jc w:val="right"/>
        <w:rPr>
          <w:rFonts w:ascii="Arial" w:eastAsia="Arial" w:hAnsi="Arial" w:cs="Arial"/>
          <w:lang w:val="es-ES"/>
        </w:rPr>
      </w:pPr>
      <w:bookmarkStart w:id="0" w:name="_GoBack"/>
      <w:bookmarkEnd w:id="0"/>
      <w:r w:rsidRPr="00A33D3B">
        <w:rPr>
          <w:rFonts w:ascii="Arial" w:eastAsia="Arial" w:hAnsi="Arial" w:cs="Arial"/>
          <w:lang w:val="es-ES"/>
        </w:rPr>
        <w:t xml:space="preserve">Chascomús, </w:t>
      </w:r>
      <w:r w:rsidR="00AC7D2D">
        <w:rPr>
          <w:rFonts w:ascii="Arial" w:eastAsia="Arial" w:hAnsi="Arial" w:cs="Arial"/>
          <w:lang w:val="es-ES"/>
        </w:rPr>
        <w:t>4</w:t>
      </w:r>
      <w:r w:rsidRPr="00A33D3B">
        <w:rPr>
          <w:rFonts w:ascii="Arial" w:eastAsia="Arial" w:hAnsi="Arial" w:cs="Arial"/>
          <w:lang w:val="es-ES"/>
        </w:rPr>
        <w:t xml:space="preserve"> de </w:t>
      </w:r>
      <w:proofErr w:type="gramStart"/>
      <w:r w:rsidR="00AC7D2D">
        <w:rPr>
          <w:rFonts w:ascii="Arial" w:eastAsia="Arial" w:hAnsi="Arial" w:cs="Arial"/>
          <w:lang w:val="es-ES"/>
        </w:rPr>
        <w:t>Agosto</w:t>
      </w:r>
      <w:proofErr w:type="gramEnd"/>
      <w:r w:rsidRPr="00A33D3B">
        <w:rPr>
          <w:rFonts w:ascii="Arial" w:eastAsia="Arial" w:hAnsi="Arial" w:cs="Arial"/>
          <w:lang w:val="es-ES"/>
        </w:rPr>
        <w:t xml:space="preserve"> de 2024</w:t>
      </w:r>
    </w:p>
    <w:p w14:paraId="09287B45" w14:textId="77777777" w:rsidR="00A33D3B" w:rsidRPr="00A33D3B" w:rsidRDefault="00A33D3B" w:rsidP="00A33D3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Sr. Presidente del</w:t>
      </w:r>
    </w:p>
    <w:p w14:paraId="710DBBF0" w14:textId="77777777" w:rsidR="00A33D3B" w:rsidRPr="00A33D3B" w:rsidRDefault="00A33D3B" w:rsidP="00A33D3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Honorable Concejo Deliberante</w:t>
      </w:r>
    </w:p>
    <w:p w14:paraId="36EFD708" w14:textId="77777777" w:rsidR="00A33D3B" w:rsidRPr="00A33D3B" w:rsidRDefault="00A33D3B" w:rsidP="00A33D3B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SANUCCI ANDRES</w:t>
      </w:r>
    </w:p>
    <w:p w14:paraId="2A1916AA" w14:textId="77777777" w:rsidR="00A33D3B" w:rsidRPr="00A33D3B" w:rsidRDefault="00A33D3B" w:rsidP="00A33D3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S/D.</w:t>
      </w:r>
    </w:p>
    <w:p w14:paraId="1F87398C" w14:textId="77777777" w:rsidR="00A33D3B" w:rsidRPr="00A33D3B" w:rsidRDefault="00A33D3B" w:rsidP="00A33D3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De nuestra consideración:</w:t>
      </w:r>
    </w:p>
    <w:p w14:paraId="6251AAED" w14:textId="5015C12C" w:rsidR="00020EC1" w:rsidRDefault="00A33D3B" w:rsidP="00020E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 xml:space="preserve">     Remitimos copia del presente proyecto para ser incluida en el orden del </w:t>
      </w:r>
      <w:proofErr w:type="spellStart"/>
      <w:r w:rsidR="00020EC1">
        <w:rPr>
          <w:rFonts w:ascii="Arial" w:eastAsia="Arial" w:hAnsi="Arial" w:cs="Arial"/>
          <w:color w:val="000000"/>
          <w:lang w:val="es-ES"/>
        </w:rPr>
        <w:t>dia</w:t>
      </w:r>
      <w:proofErr w:type="spellEnd"/>
      <w:r w:rsidR="00020EC1">
        <w:rPr>
          <w:rFonts w:ascii="Arial" w:eastAsia="Arial" w:hAnsi="Arial" w:cs="Arial"/>
          <w:color w:val="000000"/>
          <w:lang w:val="es-ES"/>
        </w:rPr>
        <w:t>:</w:t>
      </w:r>
    </w:p>
    <w:p w14:paraId="43660865" w14:textId="77777777" w:rsidR="00020EC1" w:rsidRPr="00020EC1" w:rsidRDefault="00020EC1" w:rsidP="00020E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Arial" w:eastAsia="Arial" w:hAnsi="Arial" w:cs="Arial"/>
          <w:color w:val="000000"/>
          <w:lang w:val="es-ES"/>
        </w:rPr>
      </w:pPr>
    </w:p>
    <w:p w14:paraId="47B8B1CA" w14:textId="36CE16AF" w:rsidR="00425900" w:rsidRPr="00D42F1A" w:rsidRDefault="00020EC1" w:rsidP="00AC7D2D">
      <w:pPr>
        <w:spacing w:line="360" w:lineRule="auto"/>
        <w:jc w:val="both"/>
        <w:rPr>
          <w:rFonts w:ascii="Arial" w:hAnsi="Arial" w:cs="Arial"/>
          <w:lang w:val="es-ES"/>
        </w:rPr>
      </w:pPr>
      <w:r w:rsidRPr="00D42F1A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SOLICITE AL DEPARTAMENTO EJECUTIVO </w:t>
      </w:r>
      <w:r w:rsidR="00AC7D2D" w:rsidRPr="00D42F1A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SE TOMEN MEDIDAS URGENTES POR EL AUMENTO DE CASOS DE LUDOPATIA EN L</w:t>
      </w:r>
      <w:r w:rsidR="00477196" w:rsidRPr="00D42F1A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OS JOVENES PRINCPALMENTE EN</w:t>
      </w:r>
      <w:r w:rsidR="00AC7D2D" w:rsidRPr="00D42F1A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 ESCUELAS SECUNDARIAS</w:t>
      </w:r>
    </w:p>
    <w:p w14:paraId="679204F6" w14:textId="77777777" w:rsidR="00FB59C1" w:rsidRPr="00D42F1A" w:rsidRDefault="00FB59C1" w:rsidP="00020EC1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</w:p>
    <w:p w14:paraId="53AF077C" w14:textId="138969D4" w:rsidR="00425900" w:rsidRPr="00D42F1A" w:rsidRDefault="00425900" w:rsidP="00425900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D42F1A">
        <w:rPr>
          <w:rFonts w:ascii="Arial" w:hAnsi="Arial" w:cs="Arial"/>
          <w:b/>
          <w:bCs/>
          <w:lang w:val="es-ES"/>
        </w:rPr>
        <w:t xml:space="preserve">VISTO:  </w:t>
      </w:r>
    </w:p>
    <w:p w14:paraId="5B35A568" w14:textId="5A4EE320" w:rsidR="00020EC1" w:rsidRPr="00D42F1A" w:rsidRDefault="00AC7D2D" w:rsidP="00425900">
      <w:pPr>
        <w:spacing w:line="360" w:lineRule="auto"/>
        <w:ind w:firstLine="708"/>
        <w:jc w:val="both"/>
        <w:rPr>
          <w:rFonts w:ascii="Arial" w:hAnsi="Arial" w:cs="Arial"/>
          <w:b/>
          <w:lang w:val="es-ES"/>
        </w:rPr>
      </w:pPr>
      <w:r w:rsidRPr="00D42F1A">
        <w:rPr>
          <w:rFonts w:ascii="Arial" w:hAnsi="Arial" w:cs="Arial"/>
          <w:lang w:val="es-ES"/>
        </w:rPr>
        <w:t>La problemática social generada por el incremento de casos de ludopatía en nuestra comunidad</w:t>
      </w:r>
    </w:p>
    <w:p w14:paraId="21EDCC77" w14:textId="77777777" w:rsidR="00FB59C1" w:rsidRPr="00D42F1A" w:rsidRDefault="00FB59C1" w:rsidP="00020EC1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14:paraId="4E56732B" w14:textId="77777777" w:rsidR="00C60F38" w:rsidRPr="00D42F1A" w:rsidRDefault="00020EC1" w:rsidP="00FB59C1">
      <w:pPr>
        <w:spacing w:line="360" w:lineRule="auto"/>
        <w:jc w:val="both"/>
        <w:rPr>
          <w:rFonts w:ascii="Arial" w:hAnsi="Arial" w:cs="Arial"/>
          <w:b/>
          <w:lang w:val="es-ES"/>
        </w:rPr>
      </w:pPr>
      <w:r w:rsidRPr="00D42F1A">
        <w:rPr>
          <w:rFonts w:ascii="Arial" w:hAnsi="Arial" w:cs="Arial"/>
          <w:b/>
          <w:lang w:val="es-ES"/>
        </w:rPr>
        <w:t>CONSIDERANDO:</w:t>
      </w:r>
    </w:p>
    <w:p w14:paraId="15FFACEC" w14:textId="1ED382CE" w:rsidR="00AC7D2D" w:rsidRPr="00D42F1A" w:rsidRDefault="00C60F38" w:rsidP="00FB59C1">
      <w:pPr>
        <w:spacing w:line="360" w:lineRule="auto"/>
        <w:jc w:val="both"/>
        <w:rPr>
          <w:rFonts w:ascii="Arial" w:hAnsi="Arial" w:cs="Arial"/>
          <w:b/>
          <w:lang w:val="es-ES"/>
        </w:rPr>
      </w:pPr>
      <w:r w:rsidRPr="00D42F1A">
        <w:rPr>
          <w:rFonts w:ascii="Arial" w:hAnsi="Arial" w:cs="Arial"/>
          <w:b/>
          <w:lang w:val="es-ES"/>
        </w:rPr>
        <w:t xml:space="preserve">           </w:t>
      </w:r>
      <w:r w:rsidR="00AC7D2D" w:rsidRPr="00D42F1A">
        <w:rPr>
          <w:rFonts w:ascii="Arial" w:hAnsi="Arial" w:cs="Arial"/>
          <w:lang w:val="es-ES"/>
        </w:rPr>
        <w:t xml:space="preserve">Que, </w:t>
      </w:r>
      <w:proofErr w:type="spellStart"/>
      <w:r w:rsidR="00AC7D2D" w:rsidRPr="00D42F1A">
        <w:rPr>
          <w:rFonts w:ascii="Arial" w:hAnsi="Arial" w:cs="Arial"/>
          <w:lang w:val="es-ES"/>
        </w:rPr>
        <w:t>ei</w:t>
      </w:r>
      <w:proofErr w:type="spellEnd"/>
      <w:r w:rsidR="00AC7D2D" w:rsidRPr="00D42F1A">
        <w:rPr>
          <w:rFonts w:ascii="Arial" w:hAnsi="Arial" w:cs="Arial"/>
          <w:lang w:val="es-ES"/>
        </w:rPr>
        <w:t xml:space="preserve"> juego en apuestas virtuales ha crecido vertiginosamente en los últimos dos años en la ciudad de </w:t>
      </w:r>
      <w:proofErr w:type="spellStart"/>
      <w:r w:rsidR="00AC7D2D" w:rsidRPr="00D42F1A">
        <w:rPr>
          <w:rFonts w:ascii="Arial" w:hAnsi="Arial" w:cs="Arial"/>
          <w:lang w:val="es-ES"/>
        </w:rPr>
        <w:t>chascomus</w:t>
      </w:r>
      <w:proofErr w:type="spellEnd"/>
    </w:p>
    <w:p w14:paraId="74845E70" w14:textId="77777777" w:rsidR="00AC7D2D" w:rsidRPr="00D42F1A" w:rsidRDefault="00AC7D2D" w:rsidP="00FB59C1">
      <w:pPr>
        <w:spacing w:line="360" w:lineRule="auto"/>
        <w:jc w:val="both"/>
        <w:rPr>
          <w:rFonts w:ascii="Arial" w:hAnsi="Arial" w:cs="Arial"/>
          <w:lang w:val="es-ES"/>
        </w:rPr>
      </w:pPr>
      <w:r w:rsidRPr="00D42F1A">
        <w:rPr>
          <w:rFonts w:ascii="Arial" w:hAnsi="Arial" w:cs="Arial"/>
          <w:lang w:val="es-ES"/>
        </w:rPr>
        <w:lastRenderedPageBreak/>
        <w:t xml:space="preserve">           Que, el avance de las plataformas tecnológicas y la transformación de los hábitos digitales durante la pandemia han contribuido en gran medida a esta expansión, volviendo el juego con apuestas online más accesible y atractivo para los habitantes de nuestra comunidad.</w:t>
      </w:r>
    </w:p>
    <w:p w14:paraId="0263BA73" w14:textId="5BF42879" w:rsidR="00477196" w:rsidRPr="00D42F1A" w:rsidRDefault="00C60F38" w:rsidP="00477196">
      <w:pPr>
        <w:spacing w:line="360" w:lineRule="auto"/>
        <w:jc w:val="both"/>
        <w:rPr>
          <w:rFonts w:ascii="Arial" w:hAnsi="Arial" w:cs="Arial"/>
          <w:lang w:val="es-ES"/>
        </w:rPr>
      </w:pPr>
      <w:r w:rsidRPr="00D42F1A">
        <w:rPr>
          <w:rFonts w:ascii="Arial" w:hAnsi="Arial" w:cs="Arial"/>
          <w:lang w:val="es-ES"/>
        </w:rPr>
        <w:t xml:space="preserve">           </w:t>
      </w:r>
      <w:r w:rsidR="00AC7D2D" w:rsidRPr="00D42F1A">
        <w:rPr>
          <w:rFonts w:ascii="Arial" w:hAnsi="Arial" w:cs="Arial"/>
          <w:lang w:val="es-ES"/>
        </w:rPr>
        <w:t xml:space="preserve">Que, </w:t>
      </w:r>
      <w:proofErr w:type="spellStart"/>
      <w:r w:rsidR="00477196" w:rsidRPr="00D42F1A">
        <w:rPr>
          <w:rFonts w:ascii="Arial" w:hAnsi="Arial" w:cs="Arial"/>
          <w:lang w:val="es-ES"/>
        </w:rPr>
        <w:t>segun</w:t>
      </w:r>
      <w:proofErr w:type="spellEnd"/>
      <w:r w:rsidR="00477196" w:rsidRPr="00D42F1A">
        <w:rPr>
          <w:rFonts w:ascii="Arial" w:hAnsi="Arial" w:cs="Arial"/>
          <w:lang w:val="es-ES"/>
        </w:rPr>
        <w:t xml:space="preserve"> </w:t>
      </w:r>
      <w:r w:rsidR="00AC7D2D" w:rsidRPr="00D42F1A">
        <w:rPr>
          <w:rFonts w:ascii="Arial" w:hAnsi="Arial" w:cs="Arial"/>
          <w:lang w:val="es-ES"/>
        </w:rPr>
        <w:t xml:space="preserve">la </w:t>
      </w:r>
      <w:r w:rsidR="00477196" w:rsidRPr="00D42F1A">
        <w:rPr>
          <w:rFonts w:ascii="Arial" w:hAnsi="Arial" w:cs="Arial"/>
          <w:lang w:val="es-ES"/>
        </w:rPr>
        <w:t xml:space="preserve">una encuesta realizada entre el </w:t>
      </w:r>
      <w:r w:rsidR="00477196" w:rsidRPr="00D42F1A">
        <w:rPr>
          <w:rFonts w:ascii="Arial" w:hAnsi="Arial" w:cs="Arial"/>
          <w:b/>
          <w:bCs/>
          <w:lang w:val="es-ES"/>
        </w:rPr>
        <w:t xml:space="preserve">17 </w:t>
      </w:r>
      <w:r w:rsidR="00477196" w:rsidRPr="00D42F1A">
        <w:rPr>
          <w:rFonts w:ascii="Arial" w:hAnsi="Arial" w:cs="Arial"/>
          <w:lang w:val="es-ES"/>
        </w:rPr>
        <w:t>y el</w:t>
      </w:r>
      <w:r w:rsidR="00477196" w:rsidRPr="00D42F1A">
        <w:rPr>
          <w:rFonts w:ascii="Arial" w:hAnsi="Arial" w:cs="Arial"/>
          <w:b/>
          <w:bCs/>
          <w:lang w:val="es-ES"/>
        </w:rPr>
        <w:t xml:space="preserve"> 20 de mayo </w:t>
      </w:r>
      <w:r w:rsidR="00477196" w:rsidRPr="00D42F1A">
        <w:rPr>
          <w:rFonts w:ascii="Arial" w:hAnsi="Arial" w:cs="Arial"/>
          <w:lang w:val="es-ES"/>
        </w:rPr>
        <w:t>de este año con más de mil casos, donde se detectó que el 9% de los encuestados reconoce que realiza apuestas online y crece la preocupación especialmente porque entre los jóvenes la cifra de participación en este tipo de transacciones trepa al 16%. En el informe realizado por </w:t>
      </w:r>
      <w:r w:rsidR="00477196" w:rsidRPr="00D42F1A">
        <w:rPr>
          <w:rFonts w:ascii="Arial" w:hAnsi="Arial" w:cs="Arial"/>
          <w:b/>
          <w:bCs/>
          <w:lang w:val="es-ES"/>
        </w:rPr>
        <w:t>Opina Argentina</w:t>
      </w:r>
      <w:r w:rsidR="00477196" w:rsidRPr="00D42F1A">
        <w:rPr>
          <w:rFonts w:ascii="Arial" w:hAnsi="Arial" w:cs="Arial"/>
          <w:lang w:val="es-ES"/>
        </w:rPr>
        <w:t> se señala que el </w:t>
      </w:r>
      <w:r w:rsidR="00477196" w:rsidRPr="00D42F1A">
        <w:rPr>
          <w:rFonts w:ascii="Arial" w:hAnsi="Arial" w:cs="Arial"/>
          <w:b/>
          <w:bCs/>
          <w:lang w:val="es-ES"/>
        </w:rPr>
        <w:t>24%</w:t>
      </w:r>
      <w:r w:rsidR="00477196" w:rsidRPr="00D42F1A">
        <w:rPr>
          <w:rFonts w:ascii="Arial" w:hAnsi="Arial" w:cs="Arial"/>
          <w:lang w:val="es-ES"/>
        </w:rPr>
        <w:t xml:space="preserve"> cree que el grupo más afectado por la ludopatía son los adolescentes de 12 a </w:t>
      </w:r>
      <w:r w:rsidR="00477196" w:rsidRPr="00D42F1A">
        <w:rPr>
          <w:rFonts w:ascii="Arial" w:hAnsi="Arial" w:cs="Arial"/>
          <w:b/>
          <w:bCs/>
          <w:lang w:val="es-ES"/>
        </w:rPr>
        <w:t>16</w:t>
      </w:r>
      <w:r w:rsidR="00477196" w:rsidRPr="00D42F1A">
        <w:rPr>
          <w:rFonts w:ascii="Arial" w:hAnsi="Arial" w:cs="Arial"/>
          <w:lang w:val="es-ES"/>
        </w:rPr>
        <w:t xml:space="preserve"> años.</w:t>
      </w:r>
    </w:p>
    <w:p w14:paraId="75E16974" w14:textId="40C19182" w:rsidR="00C60F38" w:rsidRPr="00D42F1A" w:rsidRDefault="00C60F38" w:rsidP="00FB59C1">
      <w:pPr>
        <w:spacing w:line="360" w:lineRule="auto"/>
        <w:jc w:val="both"/>
        <w:rPr>
          <w:rFonts w:ascii="Arial" w:hAnsi="Arial" w:cs="Arial"/>
          <w:lang w:val="es-ES"/>
        </w:rPr>
      </w:pPr>
      <w:r w:rsidRPr="00D42F1A">
        <w:rPr>
          <w:rFonts w:ascii="Arial" w:hAnsi="Arial" w:cs="Arial"/>
          <w:lang w:val="es-ES"/>
        </w:rPr>
        <w:t xml:space="preserve">           </w:t>
      </w:r>
      <w:r w:rsidR="00AC7D2D" w:rsidRPr="00D42F1A">
        <w:rPr>
          <w:rFonts w:ascii="Arial" w:hAnsi="Arial" w:cs="Arial"/>
          <w:lang w:val="es-ES"/>
        </w:rPr>
        <w:t xml:space="preserve">Que, aproximadamente el 80% de los casinos en línea que circulan en redes son clandestinos, según datos divulgados por la Asociación de Loterías Estatales Argentinas; </w:t>
      </w:r>
    </w:p>
    <w:p w14:paraId="1712F963" w14:textId="77777777" w:rsidR="00C60F38" w:rsidRPr="00D42F1A" w:rsidRDefault="00C60F38" w:rsidP="00FB59C1">
      <w:pPr>
        <w:spacing w:line="360" w:lineRule="auto"/>
        <w:jc w:val="both"/>
        <w:rPr>
          <w:rFonts w:ascii="Arial" w:hAnsi="Arial" w:cs="Arial"/>
          <w:lang w:val="es-ES"/>
        </w:rPr>
      </w:pPr>
      <w:r w:rsidRPr="00D42F1A">
        <w:rPr>
          <w:rFonts w:ascii="Arial" w:hAnsi="Arial" w:cs="Arial"/>
          <w:lang w:val="es-ES"/>
        </w:rPr>
        <w:t xml:space="preserve">           </w:t>
      </w:r>
      <w:r w:rsidR="00AC7D2D" w:rsidRPr="00D42F1A">
        <w:rPr>
          <w:rFonts w:ascii="Arial" w:hAnsi="Arial" w:cs="Arial"/>
          <w:lang w:val="es-ES"/>
        </w:rPr>
        <w:t xml:space="preserve">Que la ludopatía es una enfermedad emocional reconocida por la Organización Mundial de la Salud; </w:t>
      </w:r>
    </w:p>
    <w:p w14:paraId="48167C01" w14:textId="77777777" w:rsidR="00C60F38" w:rsidRPr="00D42F1A" w:rsidRDefault="00C60F38" w:rsidP="00FB59C1">
      <w:pPr>
        <w:spacing w:line="360" w:lineRule="auto"/>
        <w:jc w:val="both"/>
        <w:rPr>
          <w:rFonts w:ascii="Arial" w:hAnsi="Arial" w:cs="Arial"/>
          <w:lang w:val="es-ES"/>
        </w:rPr>
      </w:pPr>
      <w:r w:rsidRPr="00D42F1A">
        <w:rPr>
          <w:rFonts w:ascii="Arial" w:hAnsi="Arial" w:cs="Arial"/>
          <w:lang w:val="es-ES"/>
        </w:rPr>
        <w:t xml:space="preserve">           </w:t>
      </w:r>
      <w:r w:rsidR="00AC7D2D" w:rsidRPr="00D42F1A">
        <w:rPr>
          <w:rFonts w:ascii="Arial" w:hAnsi="Arial" w:cs="Arial"/>
          <w:lang w:val="es-ES"/>
        </w:rPr>
        <w:t xml:space="preserve">Que, los adultos y jóvenes de nuestra comunidad son vulnerables a los riesgos asociados con el juego, incluyendo la adicción, el endeudamiento y los problemas de salud mental; </w:t>
      </w:r>
    </w:p>
    <w:p w14:paraId="241B5BE6" w14:textId="77777777" w:rsidR="00C60F38" w:rsidRPr="00D42F1A" w:rsidRDefault="00C60F38" w:rsidP="00FB59C1">
      <w:pPr>
        <w:spacing w:line="360" w:lineRule="auto"/>
        <w:jc w:val="both"/>
        <w:rPr>
          <w:rFonts w:ascii="Arial" w:hAnsi="Arial" w:cs="Arial"/>
          <w:lang w:val="es-ES"/>
        </w:rPr>
      </w:pPr>
      <w:r w:rsidRPr="00D42F1A">
        <w:rPr>
          <w:rFonts w:ascii="Arial" w:hAnsi="Arial" w:cs="Arial"/>
          <w:lang w:val="es-ES"/>
        </w:rPr>
        <w:t xml:space="preserve">           </w:t>
      </w:r>
      <w:r w:rsidR="00AC7D2D" w:rsidRPr="00D42F1A">
        <w:rPr>
          <w:rFonts w:ascii="Arial" w:hAnsi="Arial" w:cs="Arial"/>
          <w:lang w:val="es-ES"/>
        </w:rPr>
        <w:t>Que, a través de distintos medios de comunicación, se ha manifestado una preocupación creciente por el incremento en el número de casos de ludopatía; Que, la ludopatía consiste en una alteración progresiva del comportamiento por la que un individuo siente una incontrolable necesidad de jugar a juegos de azar y/o apostar de manera compulsiva;</w:t>
      </w:r>
      <w:r w:rsidRPr="00D42F1A">
        <w:rPr>
          <w:rFonts w:ascii="Arial" w:hAnsi="Arial" w:cs="Arial"/>
          <w:lang w:val="es-ES"/>
        </w:rPr>
        <w:t xml:space="preserve"> </w:t>
      </w:r>
    </w:p>
    <w:p w14:paraId="2CC19DB6" w14:textId="77777777" w:rsidR="00C60F38" w:rsidRPr="00D42F1A" w:rsidRDefault="00C60F38" w:rsidP="00FB59C1">
      <w:pPr>
        <w:spacing w:line="360" w:lineRule="auto"/>
        <w:jc w:val="both"/>
        <w:rPr>
          <w:rFonts w:ascii="Arial" w:hAnsi="Arial" w:cs="Arial"/>
          <w:lang w:val="es-ES"/>
        </w:rPr>
      </w:pPr>
      <w:r w:rsidRPr="00D42F1A">
        <w:rPr>
          <w:rFonts w:ascii="Arial" w:hAnsi="Arial" w:cs="Arial"/>
          <w:lang w:val="es-ES"/>
        </w:rPr>
        <w:t xml:space="preserve">           </w:t>
      </w:r>
      <w:r w:rsidR="00AC7D2D" w:rsidRPr="00D42F1A">
        <w:rPr>
          <w:rFonts w:ascii="Arial" w:hAnsi="Arial" w:cs="Arial"/>
          <w:lang w:val="es-ES"/>
        </w:rPr>
        <w:t xml:space="preserve">Que, debido a este incremento de los usuarios en los juegos de azar online se habla ya de ludopatía digital o </w:t>
      </w:r>
      <w:proofErr w:type="spellStart"/>
      <w:r w:rsidR="00AC7D2D" w:rsidRPr="00D42F1A">
        <w:rPr>
          <w:rFonts w:ascii="Arial" w:hAnsi="Arial" w:cs="Arial"/>
          <w:lang w:val="es-ES"/>
        </w:rPr>
        <w:t>ciber</w:t>
      </w:r>
      <w:proofErr w:type="spellEnd"/>
      <w:r w:rsidR="00AC7D2D" w:rsidRPr="00D42F1A">
        <w:rPr>
          <w:rFonts w:ascii="Arial" w:hAnsi="Arial" w:cs="Arial"/>
          <w:lang w:val="es-ES"/>
        </w:rPr>
        <w:t xml:space="preserve"> ludopatía; </w:t>
      </w:r>
    </w:p>
    <w:p w14:paraId="59A60A3F" w14:textId="77777777" w:rsidR="00C60F38" w:rsidRPr="00D42F1A" w:rsidRDefault="00C60F38" w:rsidP="00FB59C1">
      <w:pPr>
        <w:spacing w:line="360" w:lineRule="auto"/>
        <w:jc w:val="both"/>
        <w:rPr>
          <w:rFonts w:ascii="Arial" w:hAnsi="Arial" w:cs="Arial"/>
          <w:lang w:val="es-ES"/>
        </w:rPr>
      </w:pPr>
      <w:r w:rsidRPr="00D42F1A">
        <w:rPr>
          <w:rFonts w:ascii="Arial" w:hAnsi="Arial" w:cs="Arial"/>
          <w:lang w:val="es-ES"/>
        </w:rPr>
        <w:lastRenderedPageBreak/>
        <w:t xml:space="preserve">           </w:t>
      </w:r>
      <w:r w:rsidR="00AC7D2D" w:rsidRPr="00D42F1A">
        <w:rPr>
          <w:rFonts w:ascii="Arial" w:hAnsi="Arial" w:cs="Arial"/>
          <w:lang w:val="es-ES"/>
        </w:rPr>
        <w:t xml:space="preserve">Que, entre los efectos de actividades como estas, se genera irritabilidad o ansiedad cuando no se puede jugar, falta de control sobre el tiempo destinado al juego y por supuesto sobre el dinero, actitudes de revancha para intentar recuperar el dinero invertido, actos que ponen en riesgo relaciones importantes, episodios de delincuencia o petición de dinero a familiares, amistades, etc. para satisfacer la conducta adictiva; </w:t>
      </w:r>
    </w:p>
    <w:p w14:paraId="5935F6B3" w14:textId="77777777" w:rsidR="00C60F38" w:rsidRPr="00D42F1A" w:rsidRDefault="00C60F38" w:rsidP="00FB59C1">
      <w:pPr>
        <w:spacing w:line="360" w:lineRule="auto"/>
        <w:jc w:val="both"/>
        <w:rPr>
          <w:rFonts w:ascii="Arial" w:hAnsi="Arial" w:cs="Arial"/>
          <w:lang w:val="es-ES"/>
        </w:rPr>
      </w:pPr>
      <w:r w:rsidRPr="00D42F1A">
        <w:rPr>
          <w:rFonts w:ascii="Arial" w:hAnsi="Arial" w:cs="Arial"/>
          <w:lang w:val="es-ES"/>
        </w:rPr>
        <w:t xml:space="preserve">           </w:t>
      </w:r>
      <w:r w:rsidR="00AC7D2D" w:rsidRPr="00D42F1A">
        <w:rPr>
          <w:rFonts w:ascii="Arial" w:hAnsi="Arial" w:cs="Arial"/>
          <w:lang w:val="es-ES"/>
        </w:rPr>
        <w:t>Que, es necesario implementar una campaña preventiva dirigida a toda nuestra comunidad con el fin de concientizar sobre los riesgos del juego con apuestas online y brindar información adecuada;</w:t>
      </w:r>
    </w:p>
    <w:p w14:paraId="70334A25" w14:textId="77777777" w:rsidR="00C60F38" w:rsidRPr="00D42F1A" w:rsidRDefault="00C60F38" w:rsidP="00FB59C1">
      <w:pPr>
        <w:spacing w:line="360" w:lineRule="auto"/>
        <w:jc w:val="both"/>
        <w:rPr>
          <w:rFonts w:ascii="Arial" w:hAnsi="Arial" w:cs="Arial"/>
          <w:lang w:val="es-ES"/>
        </w:rPr>
      </w:pPr>
      <w:r w:rsidRPr="00D42F1A">
        <w:rPr>
          <w:rFonts w:ascii="Arial" w:hAnsi="Arial" w:cs="Arial"/>
          <w:lang w:val="es-ES"/>
        </w:rPr>
        <w:t xml:space="preserve">           </w:t>
      </w:r>
      <w:r w:rsidR="00AC7D2D" w:rsidRPr="00D42F1A">
        <w:rPr>
          <w:rFonts w:ascii="Arial" w:hAnsi="Arial" w:cs="Arial"/>
          <w:lang w:val="es-ES"/>
        </w:rPr>
        <w:t xml:space="preserve">Que, es responsabilidad de las autoridades municipales velar por el bienestar y la protección de los ciudadanos de nuestra comunidad; </w:t>
      </w:r>
    </w:p>
    <w:p w14:paraId="06E7B282" w14:textId="0EC77625" w:rsidR="00AC7D2D" w:rsidRPr="00D42F1A" w:rsidRDefault="00C60F38" w:rsidP="00FB59C1">
      <w:pPr>
        <w:spacing w:line="360" w:lineRule="auto"/>
        <w:jc w:val="both"/>
        <w:rPr>
          <w:rFonts w:ascii="Arial" w:hAnsi="Arial" w:cs="Arial"/>
          <w:lang w:val="es-ES"/>
        </w:rPr>
      </w:pPr>
      <w:r w:rsidRPr="00D42F1A">
        <w:rPr>
          <w:rFonts w:ascii="Arial" w:hAnsi="Arial" w:cs="Arial"/>
          <w:lang w:val="es-ES"/>
        </w:rPr>
        <w:t xml:space="preserve">           </w:t>
      </w:r>
      <w:r w:rsidR="00AC7D2D" w:rsidRPr="00D42F1A">
        <w:rPr>
          <w:rFonts w:ascii="Arial" w:hAnsi="Arial" w:cs="Arial"/>
          <w:lang w:val="es-ES"/>
        </w:rPr>
        <w:t>Que, éste Honorable Concejo Deliberante tiene el deber de promover el bienestar de sus ciudadanos, previendo aquellos problemas sociales que afecten su calidad de vida;</w:t>
      </w:r>
    </w:p>
    <w:p w14:paraId="7EFF1D95" w14:textId="77777777" w:rsidR="00AC7D2D" w:rsidRPr="00D42F1A" w:rsidRDefault="00AC7D2D" w:rsidP="00020EC1">
      <w:pPr>
        <w:spacing w:line="360" w:lineRule="auto"/>
        <w:ind w:firstLine="708"/>
        <w:jc w:val="both"/>
        <w:rPr>
          <w:rFonts w:ascii="Arial" w:eastAsia="Verdana" w:hAnsi="Arial" w:cs="Arial"/>
          <w:lang w:val="es-ES"/>
        </w:rPr>
      </w:pPr>
    </w:p>
    <w:p w14:paraId="3C3AC144" w14:textId="79CE6B81" w:rsidR="00020EC1" w:rsidRPr="00D42F1A" w:rsidRDefault="00020EC1" w:rsidP="00020EC1">
      <w:pPr>
        <w:spacing w:line="360" w:lineRule="auto"/>
        <w:ind w:firstLine="708"/>
        <w:jc w:val="both"/>
        <w:rPr>
          <w:rFonts w:ascii="Arial" w:eastAsia="Verdana" w:hAnsi="Arial" w:cs="Arial"/>
          <w:lang w:val="es-ES"/>
        </w:rPr>
      </w:pPr>
      <w:r w:rsidRPr="00D42F1A">
        <w:rPr>
          <w:rFonts w:ascii="Arial" w:eastAsia="Verdana" w:hAnsi="Arial" w:cs="Arial"/>
          <w:lang w:val="es-ES"/>
        </w:rPr>
        <w:t xml:space="preserve">Por ello, </w:t>
      </w:r>
      <w:r w:rsidRPr="00D42F1A">
        <w:rPr>
          <w:rFonts w:ascii="Arial" w:eastAsia="Verdana" w:hAnsi="Arial" w:cs="Arial"/>
          <w:b/>
          <w:bCs/>
          <w:lang w:val="es-ES"/>
        </w:rPr>
        <w:t xml:space="preserve">el Bloque UCR </w:t>
      </w:r>
      <w:r w:rsidR="009F05DE" w:rsidRPr="00D42F1A">
        <w:rPr>
          <w:rFonts w:ascii="Arial" w:eastAsia="Verdana" w:hAnsi="Arial" w:cs="Arial"/>
          <w:b/>
          <w:bCs/>
          <w:lang w:val="es-ES"/>
        </w:rPr>
        <w:t>-  GEN</w:t>
      </w:r>
      <w:r w:rsidRPr="00D42F1A">
        <w:rPr>
          <w:rFonts w:ascii="Arial" w:eastAsia="Verdana" w:hAnsi="Arial" w:cs="Arial"/>
          <w:lang w:val="es-ES"/>
        </w:rPr>
        <w:t xml:space="preserve"> en atribución a sus facultades que le confiere la Ley Orgánica de las Municipalidades, propone lo siguiente:</w:t>
      </w:r>
    </w:p>
    <w:p w14:paraId="35152333" w14:textId="77777777" w:rsidR="00020EC1" w:rsidRPr="00D42F1A" w:rsidRDefault="00020EC1" w:rsidP="00020EC1">
      <w:pPr>
        <w:spacing w:line="360" w:lineRule="auto"/>
        <w:jc w:val="center"/>
        <w:rPr>
          <w:rFonts w:ascii="Arial" w:hAnsi="Arial" w:cs="Arial"/>
          <w:lang w:val="es-ES"/>
        </w:rPr>
      </w:pPr>
    </w:p>
    <w:p w14:paraId="06F418AC" w14:textId="2728B2CA" w:rsidR="00020EC1" w:rsidRPr="00D42F1A" w:rsidRDefault="00020EC1" w:rsidP="00020EC1">
      <w:pPr>
        <w:spacing w:line="360" w:lineRule="auto"/>
        <w:ind w:firstLine="1134"/>
        <w:jc w:val="center"/>
        <w:rPr>
          <w:rFonts w:ascii="Arial" w:hAnsi="Arial" w:cs="Arial"/>
          <w:b/>
          <w:u w:val="single"/>
          <w:lang w:val="es-ES"/>
        </w:rPr>
      </w:pPr>
      <w:r w:rsidRPr="00D42F1A">
        <w:rPr>
          <w:rFonts w:ascii="Arial" w:hAnsi="Arial" w:cs="Arial"/>
          <w:b/>
          <w:u w:val="single"/>
          <w:lang w:val="es-ES"/>
        </w:rPr>
        <w:t xml:space="preserve">PROYECTO DE </w:t>
      </w:r>
      <w:r w:rsidR="009F05DE" w:rsidRPr="00D42F1A">
        <w:rPr>
          <w:rFonts w:ascii="Arial" w:hAnsi="Arial" w:cs="Arial"/>
          <w:b/>
          <w:u w:val="single"/>
          <w:lang w:val="es-ES"/>
        </w:rPr>
        <w:t>ORDENANZA</w:t>
      </w:r>
      <w:r w:rsidRPr="00D42F1A">
        <w:rPr>
          <w:rFonts w:ascii="Arial" w:hAnsi="Arial" w:cs="Arial"/>
          <w:b/>
          <w:u w:val="single"/>
          <w:lang w:val="es-ES"/>
        </w:rPr>
        <w:t>:</w:t>
      </w:r>
    </w:p>
    <w:p w14:paraId="559D83B1" w14:textId="77777777" w:rsidR="00477196" w:rsidRPr="00D42F1A" w:rsidRDefault="00477196" w:rsidP="00020EC1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</w:p>
    <w:p w14:paraId="03C50EF4" w14:textId="319C560A" w:rsidR="007127D2" w:rsidRPr="00D42F1A" w:rsidRDefault="00020EC1" w:rsidP="00020EC1">
      <w:pPr>
        <w:spacing w:line="360" w:lineRule="auto"/>
        <w:jc w:val="both"/>
        <w:rPr>
          <w:rFonts w:ascii="Arial" w:hAnsi="Arial" w:cs="Arial"/>
          <w:lang w:val="es-ES" w:eastAsia="es-AR"/>
        </w:rPr>
      </w:pPr>
      <w:r w:rsidRPr="00D42F1A">
        <w:rPr>
          <w:rFonts w:ascii="Arial" w:hAnsi="Arial" w:cs="Arial"/>
          <w:b/>
          <w:bCs/>
          <w:lang w:val="es-ES"/>
        </w:rPr>
        <w:t>Artículo 1º</w:t>
      </w:r>
      <w:r w:rsidRPr="00D42F1A">
        <w:rPr>
          <w:rFonts w:ascii="Arial" w:hAnsi="Arial" w:cs="Arial"/>
          <w:lang w:val="es-ES"/>
        </w:rPr>
        <w:t xml:space="preserve">: </w:t>
      </w:r>
      <w:r w:rsidRPr="00D42F1A">
        <w:rPr>
          <w:rFonts w:ascii="Arial" w:hAnsi="Arial" w:cs="Arial"/>
          <w:lang w:val="es-ES" w:eastAsia="es-AR"/>
        </w:rPr>
        <w:t xml:space="preserve"> </w:t>
      </w:r>
      <w:r w:rsidR="007531EB" w:rsidRPr="00D42F1A">
        <w:rPr>
          <w:rFonts w:ascii="Arial" w:hAnsi="Arial" w:cs="Arial"/>
          <w:lang w:val="es-ES" w:eastAsia="es-AR"/>
        </w:rPr>
        <w:t>A</w:t>
      </w:r>
      <w:r w:rsidR="00C60F38" w:rsidRPr="00D42F1A">
        <w:rPr>
          <w:rFonts w:ascii="Arial" w:hAnsi="Arial" w:cs="Arial"/>
          <w:lang w:val="es-ES"/>
        </w:rPr>
        <w:t>utorícese al Departamento Ejecutivo a implementar en el Partido de Chascomus, una campaña integral preventiva, dirigida a toda la comunidad, sobre los riesgos del juego con apuestas online.</w:t>
      </w:r>
    </w:p>
    <w:p w14:paraId="2C384C90" w14:textId="77777777" w:rsidR="007127D2" w:rsidRPr="00D42F1A" w:rsidRDefault="007127D2" w:rsidP="00020EC1">
      <w:pPr>
        <w:spacing w:line="360" w:lineRule="auto"/>
        <w:jc w:val="both"/>
        <w:rPr>
          <w:rFonts w:ascii="Arial" w:hAnsi="Arial" w:cs="Arial"/>
          <w:lang w:val="es-ES" w:eastAsia="es-AR"/>
        </w:rPr>
      </w:pPr>
    </w:p>
    <w:p w14:paraId="05B53186" w14:textId="77777777" w:rsidR="00F97FF2" w:rsidRPr="00D42F1A" w:rsidRDefault="009F05DE" w:rsidP="006E2964">
      <w:pPr>
        <w:spacing w:line="360" w:lineRule="auto"/>
        <w:jc w:val="both"/>
        <w:rPr>
          <w:rFonts w:ascii="Arial" w:hAnsi="Arial" w:cs="Arial"/>
          <w:lang w:val="es-ES"/>
        </w:rPr>
      </w:pPr>
      <w:proofErr w:type="spellStart"/>
      <w:r w:rsidRPr="00D42F1A">
        <w:rPr>
          <w:rFonts w:ascii="Arial" w:hAnsi="Arial" w:cs="Arial"/>
          <w:b/>
          <w:bCs/>
          <w:lang w:val="es-ES" w:eastAsia="es-AR"/>
        </w:rPr>
        <w:lastRenderedPageBreak/>
        <w:t>Articulo</w:t>
      </w:r>
      <w:proofErr w:type="spellEnd"/>
      <w:r w:rsidRPr="00D42F1A">
        <w:rPr>
          <w:rFonts w:ascii="Arial" w:hAnsi="Arial" w:cs="Arial"/>
          <w:b/>
          <w:bCs/>
          <w:lang w:val="es-ES" w:eastAsia="es-AR"/>
        </w:rPr>
        <w:t xml:space="preserve"> 2°:</w:t>
      </w:r>
      <w:r w:rsidRPr="00D42F1A">
        <w:rPr>
          <w:rFonts w:ascii="Arial" w:hAnsi="Arial" w:cs="Arial"/>
          <w:lang w:val="es-ES" w:eastAsia="es-AR"/>
        </w:rPr>
        <w:t xml:space="preserve"> </w:t>
      </w:r>
      <w:r w:rsidR="00C60F38" w:rsidRPr="00D42F1A">
        <w:rPr>
          <w:rFonts w:ascii="Arial" w:hAnsi="Arial" w:cs="Arial"/>
          <w:lang w:val="es-ES"/>
        </w:rPr>
        <w:t>La campaña deberá incluir, entre otros elementos:</w:t>
      </w:r>
    </w:p>
    <w:p w14:paraId="2CE27B25" w14:textId="77777777" w:rsidR="00F97FF2" w:rsidRPr="00D42F1A" w:rsidRDefault="00F97FF2" w:rsidP="006E2964">
      <w:pPr>
        <w:spacing w:line="360" w:lineRule="auto"/>
        <w:jc w:val="both"/>
        <w:rPr>
          <w:rFonts w:ascii="Arial" w:hAnsi="Arial" w:cs="Arial"/>
          <w:lang w:val="es-ES"/>
        </w:rPr>
      </w:pPr>
      <w:r w:rsidRPr="00D42F1A">
        <w:rPr>
          <w:rFonts w:ascii="Arial" w:hAnsi="Arial" w:cs="Arial"/>
          <w:lang w:val="es-ES"/>
        </w:rPr>
        <w:t xml:space="preserve">           </w:t>
      </w:r>
      <w:r w:rsidR="00C60F38" w:rsidRPr="00D42F1A">
        <w:rPr>
          <w:rFonts w:ascii="Arial" w:hAnsi="Arial" w:cs="Arial"/>
          <w:lang w:val="es-ES"/>
        </w:rPr>
        <w:t xml:space="preserve">a) Difusión de material que destaque los peligros, así como las consecuencias negativas del juego con apuestas online. </w:t>
      </w:r>
    </w:p>
    <w:p w14:paraId="3BBD7D76" w14:textId="77777777" w:rsidR="00F97FF2" w:rsidRPr="00D42F1A" w:rsidRDefault="00F97FF2" w:rsidP="006E2964">
      <w:pPr>
        <w:spacing w:line="360" w:lineRule="auto"/>
        <w:jc w:val="both"/>
        <w:rPr>
          <w:rFonts w:ascii="Arial" w:hAnsi="Arial" w:cs="Arial"/>
          <w:lang w:val="es-ES"/>
        </w:rPr>
      </w:pPr>
      <w:r w:rsidRPr="00D42F1A">
        <w:rPr>
          <w:rFonts w:ascii="Arial" w:hAnsi="Arial" w:cs="Arial"/>
          <w:lang w:val="es-ES"/>
        </w:rPr>
        <w:t xml:space="preserve">           </w:t>
      </w:r>
      <w:r w:rsidR="00C60F38" w:rsidRPr="00D42F1A">
        <w:rPr>
          <w:rFonts w:ascii="Arial" w:hAnsi="Arial" w:cs="Arial"/>
          <w:lang w:val="es-ES"/>
        </w:rPr>
        <w:t>b) Campaña audiovisual mediante medios de comunicación y redes sociales, diferenciando las mismas entre adultos y jóvenes.</w:t>
      </w:r>
    </w:p>
    <w:p w14:paraId="3F3590EE" w14:textId="77777777" w:rsidR="00F97FF2" w:rsidRPr="00D42F1A" w:rsidRDefault="00F97FF2" w:rsidP="006E2964">
      <w:pPr>
        <w:spacing w:line="360" w:lineRule="auto"/>
        <w:jc w:val="both"/>
        <w:rPr>
          <w:rFonts w:ascii="Arial" w:hAnsi="Arial" w:cs="Arial"/>
          <w:lang w:val="es-ES"/>
        </w:rPr>
      </w:pPr>
      <w:r w:rsidRPr="00D42F1A">
        <w:rPr>
          <w:rFonts w:ascii="Arial" w:hAnsi="Arial" w:cs="Arial"/>
          <w:lang w:val="es-ES"/>
        </w:rPr>
        <w:t xml:space="preserve">           </w:t>
      </w:r>
      <w:r w:rsidR="00C60F38" w:rsidRPr="00D42F1A">
        <w:rPr>
          <w:rFonts w:ascii="Arial" w:hAnsi="Arial" w:cs="Arial"/>
          <w:lang w:val="es-ES"/>
        </w:rPr>
        <w:t xml:space="preserve">c) Realización de charlas y talleres, con la participación tanto de profesionales como expertos en adicciones y salud mental. </w:t>
      </w:r>
    </w:p>
    <w:p w14:paraId="67FB5018" w14:textId="77777777" w:rsidR="00F97FF2" w:rsidRPr="00D42F1A" w:rsidRDefault="00F97FF2" w:rsidP="006E2964">
      <w:pPr>
        <w:spacing w:line="360" w:lineRule="auto"/>
        <w:jc w:val="both"/>
        <w:rPr>
          <w:rFonts w:ascii="Arial" w:hAnsi="Arial" w:cs="Arial"/>
          <w:lang w:val="es-ES"/>
        </w:rPr>
      </w:pPr>
      <w:r w:rsidRPr="00D42F1A">
        <w:rPr>
          <w:rFonts w:ascii="Arial" w:hAnsi="Arial" w:cs="Arial"/>
          <w:lang w:val="es-ES"/>
        </w:rPr>
        <w:t xml:space="preserve">           </w:t>
      </w:r>
      <w:r w:rsidR="00C60F38" w:rsidRPr="00D42F1A">
        <w:rPr>
          <w:rFonts w:ascii="Arial" w:hAnsi="Arial" w:cs="Arial"/>
          <w:lang w:val="es-ES"/>
        </w:rPr>
        <w:t xml:space="preserve">d) Articulación colaborativa con instituciones intermedias donde sean parte de la campaña, las vinculadas a jóvenes. </w:t>
      </w:r>
    </w:p>
    <w:p w14:paraId="1D55CF3E" w14:textId="77777777" w:rsidR="00F97FF2" w:rsidRPr="00D42F1A" w:rsidRDefault="00F97FF2" w:rsidP="006E2964">
      <w:pPr>
        <w:spacing w:line="360" w:lineRule="auto"/>
        <w:jc w:val="both"/>
        <w:rPr>
          <w:rFonts w:ascii="Arial" w:hAnsi="Arial" w:cs="Arial"/>
          <w:lang w:val="es-ES"/>
        </w:rPr>
      </w:pPr>
      <w:r w:rsidRPr="00D42F1A">
        <w:rPr>
          <w:rFonts w:ascii="Arial" w:hAnsi="Arial" w:cs="Arial"/>
          <w:lang w:val="es-ES"/>
        </w:rPr>
        <w:t xml:space="preserve">           </w:t>
      </w:r>
      <w:r w:rsidR="00C60F38" w:rsidRPr="00D42F1A">
        <w:rPr>
          <w:rFonts w:ascii="Arial" w:hAnsi="Arial" w:cs="Arial"/>
          <w:lang w:val="es-ES"/>
        </w:rPr>
        <w:t xml:space="preserve">e) Promoción de actividades alternativas saludables y recreativas para los adultos y jóvenes, fomentando el desarrollo de habilidades, además de la participación en actividades sociales, culturales y deportivas. </w:t>
      </w:r>
    </w:p>
    <w:p w14:paraId="708E6576" w14:textId="77777777" w:rsidR="00F97FF2" w:rsidRPr="00D42F1A" w:rsidRDefault="00F97FF2" w:rsidP="006E2964">
      <w:pPr>
        <w:spacing w:line="360" w:lineRule="auto"/>
        <w:jc w:val="both"/>
        <w:rPr>
          <w:rFonts w:ascii="Arial" w:hAnsi="Arial" w:cs="Arial"/>
          <w:lang w:val="es-ES"/>
        </w:rPr>
      </w:pPr>
      <w:r w:rsidRPr="00D42F1A">
        <w:rPr>
          <w:rFonts w:ascii="Arial" w:hAnsi="Arial" w:cs="Arial"/>
          <w:lang w:val="es-ES"/>
        </w:rPr>
        <w:t xml:space="preserve">           </w:t>
      </w:r>
      <w:r w:rsidR="00C60F38" w:rsidRPr="00D42F1A">
        <w:rPr>
          <w:rFonts w:ascii="Arial" w:hAnsi="Arial" w:cs="Arial"/>
          <w:lang w:val="es-ES"/>
        </w:rPr>
        <w:t xml:space="preserve">f) Demás actividades que se consideren necesarias para la prevención. </w:t>
      </w:r>
    </w:p>
    <w:p w14:paraId="74D2ABF4" w14:textId="77777777" w:rsidR="00F97FF2" w:rsidRPr="00D42F1A" w:rsidRDefault="00F97FF2" w:rsidP="006E2964">
      <w:pPr>
        <w:spacing w:line="360" w:lineRule="auto"/>
        <w:jc w:val="both"/>
        <w:rPr>
          <w:rFonts w:ascii="Arial" w:hAnsi="Arial" w:cs="Arial"/>
          <w:lang w:val="es-ES"/>
        </w:rPr>
      </w:pPr>
    </w:p>
    <w:p w14:paraId="62FA780F" w14:textId="77777777" w:rsidR="00F97FF2" w:rsidRPr="00D42F1A" w:rsidRDefault="00C60F38" w:rsidP="006E2964">
      <w:pPr>
        <w:spacing w:line="360" w:lineRule="auto"/>
        <w:jc w:val="both"/>
        <w:rPr>
          <w:rFonts w:ascii="Arial" w:hAnsi="Arial" w:cs="Arial"/>
          <w:lang w:val="es-ES"/>
        </w:rPr>
      </w:pPr>
      <w:r w:rsidRPr="00D42F1A">
        <w:rPr>
          <w:rFonts w:ascii="Arial" w:hAnsi="Arial" w:cs="Arial"/>
          <w:b/>
          <w:bCs/>
          <w:lang w:val="es-ES"/>
        </w:rPr>
        <w:t>Artículo 3°</w:t>
      </w:r>
      <w:r w:rsidR="00F97FF2" w:rsidRPr="00D42F1A">
        <w:rPr>
          <w:rFonts w:ascii="Arial" w:hAnsi="Arial" w:cs="Arial"/>
          <w:b/>
          <w:bCs/>
          <w:lang w:val="es-ES"/>
        </w:rPr>
        <w:t>:</w:t>
      </w:r>
      <w:r w:rsidRPr="00D42F1A">
        <w:rPr>
          <w:rFonts w:ascii="Arial" w:hAnsi="Arial" w:cs="Arial"/>
          <w:lang w:val="es-ES"/>
        </w:rPr>
        <w:t xml:space="preserve"> Autorícese al Departamento Ejecutivo a promover acciones de formación y capacitaciones de recursos humanos, especializados en atención y tratamiento de la ludopatía </w:t>
      </w:r>
    </w:p>
    <w:p w14:paraId="1C90C9D8" w14:textId="77777777" w:rsidR="00F97FF2" w:rsidRPr="00D42F1A" w:rsidRDefault="00F97FF2" w:rsidP="006E2964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D175856" w14:textId="05729CC8" w:rsidR="00374B02" w:rsidRPr="00D42F1A" w:rsidRDefault="00C60F38" w:rsidP="006E2964">
      <w:pPr>
        <w:spacing w:line="360" w:lineRule="auto"/>
        <w:jc w:val="both"/>
        <w:rPr>
          <w:rFonts w:ascii="Arial" w:hAnsi="Arial" w:cs="Arial"/>
          <w:lang w:val="es-ES" w:eastAsia="es-AR"/>
        </w:rPr>
      </w:pPr>
      <w:r w:rsidRPr="00D42F1A">
        <w:rPr>
          <w:rFonts w:ascii="Arial" w:hAnsi="Arial" w:cs="Arial"/>
          <w:b/>
          <w:bCs/>
          <w:lang w:val="es-ES"/>
        </w:rPr>
        <w:t>Artículo 4°</w:t>
      </w:r>
      <w:r w:rsidR="00F97FF2" w:rsidRPr="00D42F1A">
        <w:rPr>
          <w:rFonts w:ascii="Arial" w:hAnsi="Arial" w:cs="Arial"/>
          <w:b/>
          <w:bCs/>
          <w:lang w:val="es-ES"/>
        </w:rPr>
        <w:t>:</w:t>
      </w:r>
      <w:r w:rsidR="009F05DE" w:rsidRPr="00D42F1A">
        <w:rPr>
          <w:rFonts w:ascii="Arial" w:hAnsi="Arial" w:cs="Arial"/>
          <w:lang w:val="es-ES" w:eastAsia="es-AR"/>
        </w:rPr>
        <w:t xml:space="preserve"> </w:t>
      </w:r>
      <w:r w:rsidR="00374B02" w:rsidRPr="00D42F1A">
        <w:rPr>
          <w:rFonts w:ascii="Arial" w:hAnsi="Arial" w:cs="Arial"/>
          <w:lang w:val="es-ES" w:eastAsia="es-AR"/>
        </w:rPr>
        <w:t xml:space="preserve">Crear un espacio exclusivo para casos </w:t>
      </w:r>
      <w:r w:rsidR="00374B02" w:rsidRPr="00D42F1A">
        <w:rPr>
          <w:rFonts w:ascii="Arial" w:hAnsi="Arial" w:cs="Arial"/>
          <w:b/>
          <w:bCs/>
          <w:lang w:val="es-ES" w:eastAsia="es-AR"/>
        </w:rPr>
        <w:t xml:space="preserve">graves </w:t>
      </w:r>
      <w:r w:rsidR="00374B02" w:rsidRPr="00D42F1A">
        <w:rPr>
          <w:rFonts w:ascii="Arial" w:hAnsi="Arial" w:cs="Arial"/>
          <w:lang w:val="es-ES" w:eastAsia="es-AR"/>
        </w:rPr>
        <w:t xml:space="preserve">de </w:t>
      </w:r>
      <w:proofErr w:type="spellStart"/>
      <w:r w:rsidR="00374B02" w:rsidRPr="00D42F1A">
        <w:rPr>
          <w:rFonts w:ascii="Arial" w:hAnsi="Arial" w:cs="Arial"/>
          <w:lang w:val="es-ES" w:eastAsia="es-AR"/>
        </w:rPr>
        <w:t>ludopatia</w:t>
      </w:r>
      <w:proofErr w:type="spellEnd"/>
      <w:r w:rsidR="00374B02" w:rsidRPr="00D42F1A">
        <w:rPr>
          <w:rFonts w:ascii="Arial" w:hAnsi="Arial" w:cs="Arial"/>
          <w:lang w:val="es-ES" w:eastAsia="es-AR"/>
        </w:rPr>
        <w:t xml:space="preserve"> en </w:t>
      </w:r>
      <w:proofErr w:type="spellStart"/>
      <w:r w:rsidR="00374B02" w:rsidRPr="00D42F1A">
        <w:rPr>
          <w:rFonts w:ascii="Arial" w:hAnsi="Arial" w:cs="Arial"/>
          <w:lang w:val="es-ES" w:eastAsia="es-AR"/>
        </w:rPr>
        <w:t>Jovenes</w:t>
      </w:r>
      <w:proofErr w:type="spellEnd"/>
      <w:r w:rsidR="00374B02" w:rsidRPr="00D42F1A">
        <w:rPr>
          <w:rFonts w:ascii="Arial" w:hAnsi="Arial" w:cs="Arial"/>
          <w:lang w:val="es-ES" w:eastAsia="es-AR"/>
        </w:rPr>
        <w:t>, atendidos por especialistas “psiquiatras” capacitados en la materia.</w:t>
      </w:r>
    </w:p>
    <w:p w14:paraId="33BF5F77" w14:textId="77777777" w:rsidR="00374B02" w:rsidRPr="00D42F1A" w:rsidRDefault="00374B02" w:rsidP="006E2964">
      <w:pPr>
        <w:spacing w:line="360" w:lineRule="auto"/>
        <w:jc w:val="both"/>
        <w:rPr>
          <w:rFonts w:ascii="Arial" w:hAnsi="Arial" w:cs="Arial"/>
          <w:lang w:val="es-ES" w:eastAsia="es-AR"/>
        </w:rPr>
      </w:pPr>
    </w:p>
    <w:p w14:paraId="73DDAD03" w14:textId="1AE91064" w:rsidR="00020EC1" w:rsidRPr="00F97FF2" w:rsidRDefault="00374B02" w:rsidP="006E2964">
      <w:pPr>
        <w:spacing w:line="360" w:lineRule="auto"/>
        <w:jc w:val="both"/>
        <w:rPr>
          <w:rFonts w:ascii="Arial" w:hAnsi="Arial" w:cs="Arial"/>
        </w:rPr>
      </w:pPr>
      <w:proofErr w:type="spellStart"/>
      <w:r w:rsidRPr="00374B02">
        <w:rPr>
          <w:rFonts w:ascii="Arial" w:hAnsi="Arial" w:cs="Arial"/>
          <w:b/>
          <w:bCs/>
          <w:lang w:eastAsia="es-AR"/>
        </w:rPr>
        <w:lastRenderedPageBreak/>
        <w:t>Articulo</w:t>
      </w:r>
      <w:proofErr w:type="spellEnd"/>
      <w:r w:rsidRPr="00374B02">
        <w:rPr>
          <w:rFonts w:ascii="Arial" w:hAnsi="Arial" w:cs="Arial"/>
          <w:b/>
          <w:bCs/>
          <w:lang w:eastAsia="es-AR"/>
        </w:rPr>
        <w:t xml:space="preserve"> 5°:</w:t>
      </w:r>
      <w:r>
        <w:rPr>
          <w:rFonts w:ascii="Arial" w:hAnsi="Arial" w:cs="Arial"/>
          <w:lang w:eastAsia="es-AR"/>
        </w:rPr>
        <w:t xml:space="preserve"> </w:t>
      </w:r>
      <w:r w:rsidR="009F05DE" w:rsidRPr="00C60F38">
        <w:rPr>
          <w:rFonts w:ascii="Arial" w:hAnsi="Arial" w:cs="Arial"/>
          <w:lang w:eastAsia="es-AR"/>
        </w:rPr>
        <w:t xml:space="preserve">De </w:t>
      </w:r>
      <w:r w:rsidR="007127D2" w:rsidRPr="00C60F38">
        <w:rPr>
          <w:rFonts w:ascii="Arial" w:hAnsi="Arial" w:cs="Arial"/>
          <w:lang w:eastAsia="es-AR"/>
        </w:rPr>
        <w:t>forma</w:t>
      </w:r>
      <w:r w:rsidR="00020EC1" w:rsidRPr="00C60F38">
        <w:rPr>
          <w:rFonts w:ascii="Arial" w:hAnsi="Arial" w:cs="Arial"/>
        </w:rPr>
        <w:t>.</w:t>
      </w:r>
    </w:p>
    <w:sectPr w:rsidR="00020EC1" w:rsidRPr="00F97FF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327F8" w14:textId="77777777" w:rsidR="009C185D" w:rsidRDefault="009C185D" w:rsidP="00A33D3B">
      <w:pPr>
        <w:spacing w:after="0" w:line="240" w:lineRule="auto"/>
      </w:pPr>
      <w:r>
        <w:separator/>
      </w:r>
    </w:p>
  </w:endnote>
  <w:endnote w:type="continuationSeparator" w:id="0">
    <w:p w14:paraId="51D8CA87" w14:textId="77777777" w:rsidR="009C185D" w:rsidRDefault="009C185D" w:rsidP="00A3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8CDDA" w14:textId="77777777" w:rsidR="009C185D" w:rsidRDefault="009C185D" w:rsidP="00A33D3B">
      <w:pPr>
        <w:spacing w:after="0" w:line="240" w:lineRule="auto"/>
      </w:pPr>
      <w:r>
        <w:separator/>
      </w:r>
    </w:p>
  </w:footnote>
  <w:footnote w:type="continuationSeparator" w:id="0">
    <w:p w14:paraId="5080A7E3" w14:textId="77777777" w:rsidR="009C185D" w:rsidRDefault="009C185D" w:rsidP="00A3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4C44" w14:textId="77777777" w:rsidR="00A33D3B" w:rsidRDefault="00A33D3B" w:rsidP="00A33D3B">
    <w:pPr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63F48F3" wp14:editId="34DE5377">
          <wp:extent cx="693420" cy="602615"/>
          <wp:effectExtent l="0" t="0" r="0" b="0"/>
          <wp:docPr id="1" name="image1.jpg" descr="Escudo Chascomú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scudo Chascomú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342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7CA9D7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Honorable Concejo Deliberante</w:t>
    </w:r>
  </w:p>
  <w:p w14:paraId="238C6E7B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Mitre 38    -    Chascomús</w:t>
    </w:r>
  </w:p>
  <w:p w14:paraId="5D772233" w14:textId="71663541" w:rsidR="00A33D3B" w:rsidRPr="00A33D3B" w:rsidRDefault="00A33D3B" w:rsidP="00A33D3B">
    <w:pPr>
      <w:jc w:val="center"/>
      <w:rPr>
        <w:rFonts w:ascii="Arial Black" w:eastAsia="Arial Black" w:hAnsi="Arial Black" w:cs="Arial Black"/>
        <w:lang w:val="es-ES"/>
      </w:rPr>
    </w:pPr>
    <w:r w:rsidRPr="00A33D3B">
      <w:rPr>
        <w:rFonts w:ascii="Arial Black" w:eastAsia="Arial Black" w:hAnsi="Arial Black" w:cs="Arial Black"/>
        <w:lang w:val="es-ES"/>
      </w:rPr>
      <w:t xml:space="preserve">BLOQUE UCR </w:t>
    </w:r>
    <w:r w:rsidR="001B09E5">
      <w:rPr>
        <w:rFonts w:ascii="Arial Black" w:eastAsia="Arial Black" w:hAnsi="Arial Black" w:cs="Arial Black"/>
        <w:lang w:val="es-ES"/>
      </w:rPr>
      <w:t>- GEN</w:t>
    </w:r>
  </w:p>
  <w:p w14:paraId="3E67DD3D" w14:textId="77777777" w:rsidR="00A33D3B" w:rsidRPr="00A33D3B" w:rsidRDefault="00A33D3B" w:rsidP="00A33D3B">
    <w:pPr>
      <w:jc w:val="center"/>
      <w:rPr>
        <w:b/>
        <w:bCs/>
        <w:color w:val="000000"/>
        <w:lang w:val="es-ES"/>
      </w:rPr>
    </w:pPr>
    <w:r w:rsidRPr="00A33D3B">
      <w:rPr>
        <w:rFonts w:ascii="Arial Black" w:eastAsia="Arial Black" w:hAnsi="Arial Black" w:cs="Arial Black"/>
        <w:b/>
        <w:i/>
        <w:lang w:val="es-ES"/>
      </w:rPr>
      <w:t>“</w:t>
    </w:r>
    <w:r w:rsidRPr="00A33D3B">
      <w:rPr>
        <w:rFonts w:eastAsia="Arial Black"/>
        <w:b/>
        <w:lang w:val="es-ES"/>
      </w:rPr>
      <w:t>2024</w:t>
    </w:r>
    <w:r w:rsidRPr="00A33D3B">
      <w:rPr>
        <w:rFonts w:ascii="Arial" w:eastAsia="Arial Black" w:hAnsi="Arial" w:cs="Arial"/>
        <w:b/>
        <w:lang w:val="es-ES"/>
      </w:rPr>
      <w:t>:</w:t>
    </w:r>
    <w:r w:rsidRPr="00A33D3B">
      <w:rPr>
        <w:b/>
        <w:bCs/>
        <w:color w:val="000000"/>
        <w:lang w:val="es-ES"/>
      </w:rPr>
      <w:t xml:space="preserve"> Año del 225° Aniversario del fallecimiento del fundador de Chascomús –</w:t>
    </w:r>
  </w:p>
  <w:p w14:paraId="319F376A" w14:textId="77777777" w:rsidR="00A33D3B" w:rsidRPr="00B86158" w:rsidRDefault="00A33D3B" w:rsidP="00A33D3B">
    <w:pPr>
      <w:jc w:val="center"/>
      <w:rPr>
        <w:rFonts w:ascii="Cambria" w:hAnsi="Cambria"/>
        <w:lang w:val="es-ES_tradnl"/>
      </w:rPr>
    </w:pPr>
    <w:r>
      <w:rPr>
        <w:b/>
        <w:bCs/>
        <w:color w:val="000000"/>
      </w:rPr>
      <w:t xml:space="preserve">Pedro </w:t>
    </w:r>
    <w:proofErr w:type="spellStart"/>
    <w:r>
      <w:rPr>
        <w:b/>
        <w:bCs/>
        <w:color w:val="000000"/>
      </w:rPr>
      <w:t>Nicolás</w:t>
    </w:r>
    <w:proofErr w:type="spellEnd"/>
    <w:r>
      <w:rPr>
        <w:b/>
        <w:bCs/>
        <w:color w:val="000000"/>
      </w:rPr>
      <w:t xml:space="preserve"> </w:t>
    </w:r>
    <w:proofErr w:type="spellStart"/>
    <w:r>
      <w:rPr>
        <w:b/>
        <w:bCs/>
        <w:color w:val="000000"/>
      </w:rPr>
      <w:t>Escribano</w:t>
    </w:r>
    <w:proofErr w:type="spellEnd"/>
    <w:r w:rsidRPr="00B86158">
      <w:rPr>
        <w:b/>
        <w:bCs/>
        <w:color w:val="000000"/>
      </w:rPr>
      <w:t>”</w:t>
    </w:r>
  </w:p>
  <w:p w14:paraId="441DB792" w14:textId="77777777" w:rsidR="00A33D3B" w:rsidRPr="00A33D3B" w:rsidRDefault="00A33D3B" w:rsidP="00A33D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3B"/>
    <w:rsid w:val="00020EC1"/>
    <w:rsid w:val="000561E2"/>
    <w:rsid w:val="00071CCE"/>
    <w:rsid w:val="001832EE"/>
    <w:rsid w:val="00187436"/>
    <w:rsid w:val="001B09E5"/>
    <w:rsid w:val="001D6621"/>
    <w:rsid w:val="0020166C"/>
    <w:rsid w:val="00226B58"/>
    <w:rsid w:val="00234F1F"/>
    <w:rsid w:val="002432A6"/>
    <w:rsid w:val="00252F57"/>
    <w:rsid w:val="00276A28"/>
    <w:rsid w:val="00286B5C"/>
    <w:rsid w:val="002A34B0"/>
    <w:rsid w:val="002B2401"/>
    <w:rsid w:val="002C3A6C"/>
    <w:rsid w:val="002E5B66"/>
    <w:rsid w:val="003320C5"/>
    <w:rsid w:val="0034519F"/>
    <w:rsid w:val="00351F7A"/>
    <w:rsid w:val="00371A1F"/>
    <w:rsid w:val="00374B02"/>
    <w:rsid w:val="00425900"/>
    <w:rsid w:val="004329E9"/>
    <w:rsid w:val="00477196"/>
    <w:rsid w:val="00486C29"/>
    <w:rsid w:val="004F0811"/>
    <w:rsid w:val="005042BC"/>
    <w:rsid w:val="00523A4D"/>
    <w:rsid w:val="00591CAF"/>
    <w:rsid w:val="005B6E6B"/>
    <w:rsid w:val="00631E40"/>
    <w:rsid w:val="00684413"/>
    <w:rsid w:val="006B390F"/>
    <w:rsid w:val="006D60D2"/>
    <w:rsid w:val="006E2964"/>
    <w:rsid w:val="006F2F5A"/>
    <w:rsid w:val="007127D2"/>
    <w:rsid w:val="00713418"/>
    <w:rsid w:val="007526AF"/>
    <w:rsid w:val="007531EB"/>
    <w:rsid w:val="00760FB8"/>
    <w:rsid w:val="00762D1F"/>
    <w:rsid w:val="007867CF"/>
    <w:rsid w:val="007F643F"/>
    <w:rsid w:val="00803641"/>
    <w:rsid w:val="00863D96"/>
    <w:rsid w:val="00882968"/>
    <w:rsid w:val="008E7CE7"/>
    <w:rsid w:val="008F7966"/>
    <w:rsid w:val="00964E96"/>
    <w:rsid w:val="009868D7"/>
    <w:rsid w:val="0099300A"/>
    <w:rsid w:val="009A671F"/>
    <w:rsid w:val="009C185D"/>
    <w:rsid w:val="009F05DE"/>
    <w:rsid w:val="00A33D3B"/>
    <w:rsid w:val="00A36C29"/>
    <w:rsid w:val="00A54BAB"/>
    <w:rsid w:val="00A635B1"/>
    <w:rsid w:val="00A804FB"/>
    <w:rsid w:val="00AC7D2D"/>
    <w:rsid w:val="00B50D4E"/>
    <w:rsid w:val="00C11B39"/>
    <w:rsid w:val="00C414A4"/>
    <w:rsid w:val="00C60F38"/>
    <w:rsid w:val="00CB5DF5"/>
    <w:rsid w:val="00CC059B"/>
    <w:rsid w:val="00CC7B9C"/>
    <w:rsid w:val="00D42F1A"/>
    <w:rsid w:val="00D771E9"/>
    <w:rsid w:val="00D85CD6"/>
    <w:rsid w:val="00DC1375"/>
    <w:rsid w:val="00DD7CDE"/>
    <w:rsid w:val="00DF03DC"/>
    <w:rsid w:val="00E61BA9"/>
    <w:rsid w:val="00E65BB4"/>
    <w:rsid w:val="00ED3D58"/>
    <w:rsid w:val="00EE0E74"/>
    <w:rsid w:val="00EF3D3D"/>
    <w:rsid w:val="00F74D55"/>
    <w:rsid w:val="00F97FF2"/>
    <w:rsid w:val="00FB59C1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8067"/>
  <w15:chartTrackingRefBased/>
  <w15:docId w15:val="{77E5693E-22B1-4F30-9143-5F51A758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1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3D3B"/>
    <w:pPr>
      <w:keepNext/>
      <w:spacing w:after="0" w:line="360" w:lineRule="auto"/>
      <w:jc w:val="center"/>
      <w:outlineLvl w:val="1"/>
    </w:pPr>
    <w:rPr>
      <w:rFonts w:ascii="Tahoma" w:eastAsia="Tahoma" w:hAnsi="Tahoma" w:cs="Tahoma"/>
      <w:b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D3B"/>
  </w:style>
  <w:style w:type="paragraph" w:styleId="Piedepgina">
    <w:name w:val="footer"/>
    <w:basedOn w:val="Normal"/>
    <w:link w:val="Piedepgina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D3B"/>
  </w:style>
  <w:style w:type="character" w:customStyle="1" w:styleId="Ttulo2Car">
    <w:name w:val="Título 2 Car"/>
    <w:basedOn w:val="Fuentedeprrafopredeter"/>
    <w:link w:val="Ttulo2"/>
    <w:uiPriority w:val="9"/>
    <w:rsid w:val="00A33D3B"/>
    <w:rPr>
      <w:rFonts w:ascii="Tahoma" w:eastAsia="Tahoma" w:hAnsi="Tahoma" w:cs="Tahoma"/>
      <w:b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D3B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71A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2432A6"/>
    <w:rPr>
      <w:i/>
      <w:iCs/>
    </w:rPr>
  </w:style>
  <w:style w:type="paragraph" w:styleId="Prrafodelista">
    <w:name w:val="List Paragraph"/>
    <w:basedOn w:val="Normal"/>
    <w:uiPriority w:val="34"/>
    <w:qFormat/>
    <w:rsid w:val="00020E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02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020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16467-E042-4BD8-931B-B2282302F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2024-03-21T16:37:00Z</cp:lastPrinted>
  <dcterms:created xsi:type="dcterms:W3CDTF">2024-08-06T17:22:00Z</dcterms:created>
  <dcterms:modified xsi:type="dcterms:W3CDTF">2024-08-06T17:22:00Z</dcterms:modified>
</cp:coreProperties>
</file>